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  <w:bookmarkStart w:id="0" w:name="_Hlk510517066"/>
      <w:bookmarkStart w:id="1" w:name="_Hlk505679678"/>
    </w:p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8D1276" w:rsidRDefault="008D1276" w:rsidP="008D1276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С РЕГИОНАЛЬНЫМ ОПЕРАТОРОМ ТКО </w:t>
      </w:r>
    </w:p>
    <w:p w:rsidR="008D1276" w:rsidRDefault="008D1276" w:rsidP="008D1276">
      <w:pPr>
        <w:rPr>
          <w:rFonts w:ascii="Times New Roman" w:hAnsi="Times New Roman" w:cs="Calibri"/>
          <w:sz w:val="32"/>
          <w:szCs w:val="32"/>
        </w:rPr>
      </w:pPr>
    </w:p>
    <w:p w:rsidR="008D1276" w:rsidRP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адрес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и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ФИО)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. </w:t>
      </w:r>
    </w:p>
    <w:p w:rsidR="008D1276" w:rsidRPr="00F21D53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</w:rPr>
      </w:pPr>
    </w:p>
    <w:p w:rsidR="008D1276" w:rsidRPr="00F21D53" w:rsidRDefault="008D1276" w:rsidP="008D1276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>6.</w:t>
      </w:r>
      <w:r>
        <w:rPr>
          <w:rFonts w:ascii="Times New Roman" w:hAnsi="Times New Roman" w:cs="Calibri"/>
          <w:sz w:val="32"/>
          <w:szCs w:val="32"/>
        </w:rPr>
        <w:t xml:space="preserve"> </w:t>
      </w:r>
      <w:r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Pr="00CB2122" w:rsidRDefault="008D1276" w:rsidP="008D1276">
      <w:r>
        <w:rPr>
          <w:rStyle w:val="ad"/>
          <w:rFonts w:ascii="Arial" w:hAnsi="Arial" w:cs="Arial"/>
          <w:color w:val="5A5A5A"/>
          <w:sz w:val="27"/>
          <w:szCs w:val="27"/>
          <w:shd w:val="clear" w:color="auto" w:fill="FFFFFF"/>
        </w:rPr>
        <w:t>8 (800) 333-12-79 – телефон горячей линии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CD4AB3" w:rsidRDefault="00CD4AB3">
      <w:pPr>
        <w:pStyle w:val="Default"/>
      </w:pPr>
      <w:r>
        <w:rPr>
          <w:bCs/>
          <w:i/>
          <w:iCs/>
          <w:sz w:val="18"/>
          <w:szCs w:val="18"/>
        </w:rPr>
        <w:lastRenderedPageBreak/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0A6DDE" w:rsidP="009531B1">
      <w:pPr>
        <w:pStyle w:val="Default"/>
        <w:ind w:left="6372"/>
        <w:jc w:val="right"/>
      </w:pPr>
      <w:r>
        <w:t>Генеральному д</w:t>
      </w:r>
      <w:bookmarkStart w:id="2" w:name="_GoBack"/>
      <w:bookmarkEnd w:id="2"/>
      <w:r w:rsidR="009531B1">
        <w:t>иректору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>
        <w:t>А.А.Бубнову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</w:t>
      </w:r>
      <w:proofErr w:type="gramStart"/>
      <w:r w:rsidR="00CD4AB3">
        <w:t>в расчетную систему для правильного формирования начисления платы за оказание услуг по обращению с твердыми коммунальными отходами</w:t>
      </w:r>
      <w:proofErr w:type="gramEnd"/>
      <w:r w:rsidR="00CD4AB3">
        <w:t xml:space="preserve">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8D1276" w:rsidRDefault="008D1276">
      <w:pPr>
        <w:pStyle w:val="Default"/>
        <w:spacing w:line="360" w:lineRule="auto"/>
      </w:pPr>
      <w:r>
        <w:t xml:space="preserve">5. </w:t>
      </w:r>
      <w:r w:rsidRPr="008D1276">
        <w:t>Подготовьте и вышлите карту-схему расположения контейнерной площадки. Укажите возможность проезда (есть ли шлагбаум, и другие нюансы проезда к контейнерам)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является оператором персональных данных и осуществляет обработку данных Заявителей. Удостоверяя настоящее </w:t>
      </w:r>
      <w:proofErr w:type="gramStart"/>
      <w:r>
        <w:rPr>
          <w:sz w:val="18"/>
          <w:szCs w:val="18"/>
        </w:rPr>
        <w:t>заявление</w:t>
      </w:r>
      <w:proofErr w:type="gramEnd"/>
      <w:r>
        <w:rPr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B2122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Default="00CB2122" w:rsidP="00CB2122"/>
    <w:sectPr w:rsidR="00CB2122" w:rsidSect="00B36B7E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8" w:rsidRDefault="00B53EB8">
      <w:pPr>
        <w:spacing w:line="240" w:lineRule="auto"/>
      </w:pPr>
      <w:r>
        <w:separator/>
      </w:r>
    </w:p>
  </w:endnote>
  <w:endnote w:type="continuationSeparator" w:id="0">
    <w:p w:rsidR="00B53EB8" w:rsidRDefault="00B5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8" w:rsidRDefault="00B53EB8">
      <w:pPr>
        <w:spacing w:line="240" w:lineRule="auto"/>
      </w:pPr>
      <w:r>
        <w:separator/>
      </w:r>
    </w:p>
  </w:footnote>
  <w:footnote w:type="continuationSeparator" w:id="0">
    <w:p w:rsidR="00B53EB8" w:rsidRDefault="00B53E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E"/>
    <w:rsid w:val="00071BBA"/>
    <w:rsid w:val="000A6DDE"/>
    <w:rsid w:val="000E6E86"/>
    <w:rsid w:val="00181E3D"/>
    <w:rsid w:val="002676FA"/>
    <w:rsid w:val="002C4968"/>
    <w:rsid w:val="0036666F"/>
    <w:rsid w:val="0037604E"/>
    <w:rsid w:val="00381928"/>
    <w:rsid w:val="004267D1"/>
    <w:rsid w:val="006E46B3"/>
    <w:rsid w:val="00730221"/>
    <w:rsid w:val="00771441"/>
    <w:rsid w:val="007B0603"/>
    <w:rsid w:val="008A1C52"/>
    <w:rsid w:val="008D1276"/>
    <w:rsid w:val="009531B1"/>
    <w:rsid w:val="009A3251"/>
    <w:rsid w:val="009D0F2E"/>
    <w:rsid w:val="009F6D91"/>
    <w:rsid w:val="00A335C2"/>
    <w:rsid w:val="00A6531F"/>
    <w:rsid w:val="00A76414"/>
    <w:rsid w:val="00AC70D5"/>
    <w:rsid w:val="00B36B7E"/>
    <w:rsid w:val="00B53EB8"/>
    <w:rsid w:val="00B601D4"/>
    <w:rsid w:val="00B63DE5"/>
    <w:rsid w:val="00BF1E1F"/>
    <w:rsid w:val="00C307A7"/>
    <w:rsid w:val="00C635D5"/>
    <w:rsid w:val="00CB2122"/>
    <w:rsid w:val="00CD36AD"/>
    <w:rsid w:val="00CD4AB3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CB2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CB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8</cp:revision>
  <cp:lastPrinted>2018-08-09T17:18:00Z</cp:lastPrinted>
  <dcterms:created xsi:type="dcterms:W3CDTF">2018-11-30T03:50:00Z</dcterms:created>
  <dcterms:modified xsi:type="dcterms:W3CDTF">2019-08-08T10:46:00Z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