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tLeast" w:line="20" w:after="120"/>
        <w:widowControl w:val="off"/>
        <w:rPr>
          <w:b/>
        </w:rPr>
      </w:pPr>
      <w:r>
        <w:rPr>
          <w:b/>
        </w:rPr>
        <w:t xml:space="preserve">ПОЛОЖЕНИЕ</w:t>
      </w:r>
      <w:r/>
    </w:p>
    <w:p>
      <w:pPr>
        <w:jc w:val="center"/>
        <w:spacing w:lineRule="atLeast" w:line="20" w:after="120"/>
        <w:widowControl w:val="off"/>
        <w:rPr>
          <w:b/>
        </w:rPr>
      </w:pPr>
      <w:r>
        <w:rPr>
          <w:b/>
        </w:rPr>
        <w:t xml:space="preserve">о </w:t>
      </w:r>
      <w:r>
        <w:rPr>
          <w:b/>
        </w:rPr>
        <w:t xml:space="preserve">творческом </w:t>
      </w:r>
      <w:r>
        <w:rPr>
          <w:b/>
        </w:rPr>
        <w:t xml:space="preserve">конкурсе среди </w:t>
      </w:r>
      <w:r>
        <w:rPr>
          <w:b/>
        </w:rPr>
        <w:t xml:space="preserve">старших групп детских садов </w:t>
      </w:r>
      <w:r>
        <w:rPr>
          <w:b/>
        </w:rPr>
        <w:t xml:space="preserve">Варненского</w:t>
      </w:r>
      <w:r>
        <w:rPr>
          <w:b/>
        </w:rPr>
        <w:t xml:space="preserve">, Чесменского и </w:t>
      </w:r>
      <w:r>
        <w:rPr>
          <w:b/>
        </w:rPr>
        <w:t xml:space="preserve">Брединского</w:t>
      </w:r>
      <w:r>
        <w:rPr>
          <w:b/>
        </w:rPr>
        <w:t xml:space="preserve"> районов</w:t>
      </w:r>
      <w:r>
        <w:rPr>
          <w:b/>
        </w:rPr>
        <w:t xml:space="preserve"> </w:t>
      </w:r>
      <w:r/>
    </w:p>
    <w:p>
      <w:pPr>
        <w:jc w:val="center"/>
        <w:spacing w:lineRule="atLeast" w:line="20" w:after="120"/>
      </w:pPr>
      <w:r>
        <w:rPr>
          <w:b/>
          <w:bCs/>
        </w:rPr>
        <w:t xml:space="preserve">1. Общие положения</w:t>
      </w:r>
      <w:r/>
    </w:p>
    <w:p>
      <w:r>
        <w:t xml:space="preserve">1.1. Положение о</w:t>
      </w:r>
      <w:r>
        <w:t xml:space="preserve"> творческом конкурсе </w:t>
      </w:r>
      <w:r>
        <w:t xml:space="preserve">поделок и рисунков</w:t>
      </w:r>
      <w:r>
        <w:t xml:space="preserve"> на тему раздельного</w:t>
      </w:r>
      <w:r>
        <w:t xml:space="preserve"> сбора отходов</w:t>
      </w:r>
      <w:r>
        <w:rPr>
          <w:b/>
        </w:rPr>
        <w:t xml:space="preserve"> «Мусору нужен дом!»</w:t>
      </w:r>
      <w:r>
        <w:rPr>
          <w:b/>
        </w:rPr>
        <w:t xml:space="preserve"> </w:t>
      </w:r>
      <w:r>
        <w:t xml:space="preserve">среди воспитанников </w:t>
      </w:r>
      <w:r>
        <w:t xml:space="preserve">старших групп </w:t>
      </w:r>
      <w:r>
        <w:t xml:space="preserve">детских дошкольных образовательных учреждений</w:t>
      </w:r>
      <w:r>
        <w:t xml:space="preserve"> </w:t>
      </w:r>
      <w:r>
        <w:t xml:space="preserve">(далее – Положение)</w:t>
      </w:r>
      <w:r>
        <w:t xml:space="preserve"> в </w:t>
      </w:r>
      <w:r>
        <w:t xml:space="preserve">Чесменском, </w:t>
      </w:r>
      <w:r>
        <w:t xml:space="preserve">Брединском</w:t>
      </w:r>
      <w:r>
        <w:t xml:space="preserve"> и </w:t>
      </w:r>
      <w:r>
        <w:t xml:space="preserve">Варненском</w:t>
      </w:r>
      <w:r>
        <w:t xml:space="preserve"> районах Челябинской области</w:t>
      </w:r>
      <w:r>
        <w:t xml:space="preserve"> определяет порядок и условия проведения в 20</w:t>
      </w:r>
      <w:r>
        <w:t xml:space="preserve">21</w:t>
      </w:r>
      <w:r>
        <w:t xml:space="preserve"> году конкурса </w:t>
      </w:r>
      <w:r>
        <w:t xml:space="preserve">поделок и рисунков</w:t>
      </w:r>
      <w:r>
        <w:t xml:space="preserve"> </w:t>
      </w:r>
      <w:r>
        <w:t xml:space="preserve">(далее – Конкурс) и действует до завершения конкурсных мероприятий.</w:t>
      </w:r>
      <w:r/>
    </w:p>
    <w:p>
      <w:pPr>
        <w:jc w:val="both"/>
        <w:spacing w:lineRule="atLeast" w:line="20" w:after="120"/>
      </w:pPr>
      <w:r>
        <w:t xml:space="preserve">1.2. Конкурс проводится</w:t>
      </w:r>
      <w:r>
        <w:t xml:space="preserve"> в целях привлечения внимания к</w:t>
      </w:r>
      <w:r>
        <w:t xml:space="preserve"> </w:t>
      </w:r>
      <w:r>
        <w:t xml:space="preserve">актуальной теме </w:t>
      </w:r>
      <w:r>
        <w:t xml:space="preserve">цивилизованного сбора и обращения с </w:t>
      </w:r>
      <w:r>
        <w:t xml:space="preserve">ТКО, </w:t>
      </w:r>
      <w:r>
        <w:t xml:space="preserve">защиты окружающей среды</w:t>
      </w:r>
      <w:r>
        <w:t xml:space="preserve">, </w:t>
      </w:r>
      <w:r>
        <w:t xml:space="preserve">воспитания в обществе бережного отношения к природе, </w:t>
      </w:r>
      <w:r>
        <w:t xml:space="preserve">формирования экологической грамотности подрастающего поколения </w:t>
      </w:r>
      <w:r>
        <w:t xml:space="preserve">в </w:t>
      </w:r>
      <w:r>
        <w:t xml:space="preserve">Челябинской области.</w:t>
      </w:r>
      <w:r/>
    </w:p>
    <w:p>
      <w:pPr>
        <w:jc w:val="both"/>
        <w:spacing w:lineRule="atLeast" w:line="20" w:after="120"/>
      </w:pPr>
      <w:r>
        <w:t xml:space="preserve">1.3. Задачи Конкурса:</w:t>
      </w:r>
      <w:r/>
    </w:p>
    <w:p>
      <w:pPr>
        <w:numPr>
          <w:ilvl w:val="0"/>
          <w:numId w:val="1"/>
        </w:numPr>
        <w:jc w:val="both"/>
        <w:spacing w:lineRule="atLeast" w:line="20" w:after="120"/>
      </w:pPr>
      <w:r>
        <w:t xml:space="preserve">пропаганда осознанного экологического поведения; </w:t>
      </w:r>
      <w:r/>
    </w:p>
    <w:p>
      <w:pPr>
        <w:numPr>
          <w:ilvl w:val="0"/>
          <w:numId w:val="1"/>
        </w:numPr>
        <w:jc w:val="both"/>
        <w:spacing w:lineRule="atLeast" w:line="20" w:after="120"/>
      </w:pPr>
      <w:r>
        <w:t xml:space="preserve">пропаганда ц</w:t>
      </w:r>
      <w:r>
        <w:t xml:space="preserve">ивилизованного обращения с мусором</w:t>
      </w:r>
      <w:r>
        <w:t xml:space="preserve">;</w:t>
      </w:r>
      <w:r/>
    </w:p>
    <w:p>
      <w:pPr>
        <w:numPr>
          <w:ilvl w:val="0"/>
          <w:numId w:val="1"/>
        </w:numPr>
        <w:jc w:val="both"/>
        <w:spacing w:lineRule="atLeast" w:line="20" w:after="120"/>
      </w:pPr>
      <w:r>
        <w:t xml:space="preserve">формирование негативного отношения</w:t>
      </w:r>
      <w:r>
        <w:t xml:space="preserve"> к загрязнению окружающей среды;</w:t>
      </w:r>
      <w:r/>
    </w:p>
    <w:p>
      <w:pPr>
        <w:numPr>
          <w:ilvl w:val="0"/>
          <w:numId w:val="1"/>
        </w:numPr>
        <w:jc w:val="both"/>
        <w:spacing w:lineRule="atLeast" w:line="20" w:after="120"/>
      </w:pPr>
      <w:r>
        <w:t xml:space="preserve">развитие творческих способностей детей.</w:t>
      </w:r>
      <w:r>
        <w:t xml:space="preserve"> </w:t>
      </w:r>
      <w:r/>
    </w:p>
    <w:p>
      <w:pPr>
        <w:pStyle w:val="621"/>
        <w:jc w:val="center"/>
        <w:spacing w:lineRule="atLeast" w:line="20" w:after="120"/>
        <w:rPr>
          <w:b/>
          <w:bCs/>
        </w:rPr>
      </w:pPr>
      <w:r>
        <w:rPr>
          <w:b/>
          <w:bCs/>
        </w:rPr>
        <w:t xml:space="preserve">2. Организация и проведение Конкурса</w:t>
      </w:r>
      <w:r/>
    </w:p>
    <w:p>
      <w:pPr>
        <w:jc w:val="both"/>
        <w:spacing w:lineRule="atLeast" w:line="20" w:after="120"/>
      </w:pPr>
      <w:r>
        <w:t xml:space="preserve">2.1. Организатором Конкурса является </w:t>
      </w:r>
      <w:r>
        <w:t xml:space="preserve">ООО «Центр коммунального сервиса»</w:t>
      </w:r>
      <w:r>
        <w:t xml:space="preserve"> (далее – Организатор)</w:t>
      </w:r>
      <w:r>
        <w:t xml:space="preserve">. Конкурс проводится</w:t>
      </w:r>
      <w:r>
        <w:t xml:space="preserve"> при поддержке Министерства экологии Челябинской области</w:t>
      </w:r>
      <w:r>
        <w:t xml:space="preserve">.</w:t>
      </w:r>
      <w:r/>
    </w:p>
    <w:p>
      <w:pPr>
        <w:jc w:val="both"/>
        <w:spacing w:lineRule="atLeast" w:line="20" w:after="120"/>
      </w:pPr>
      <w:r>
        <w:t xml:space="preserve">2.2. Работы, представленные на </w:t>
      </w:r>
      <w:r>
        <w:t xml:space="preserve">К</w:t>
      </w:r>
      <w:r>
        <w:t xml:space="preserve">онкурс, оценивает конкурсн</w:t>
      </w:r>
      <w:r>
        <w:t xml:space="preserve">ое</w:t>
      </w:r>
      <w:r>
        <w:t xml:space="preserve"> </w:t>
      </w:r>
      <w:r>
        <w:t xml:space="preserve">Жюри</w:t>
      </w:r>
      <w:r>
        <w:t xml:space="preserve"> (далее – </w:t>
      </w:r>
      <w:r>
        <w:t xml:space="preserve">Жюри</w:t>
      </w:r>
      <w:r>
        <w:t xml:space="preserve">).</w:t>
      </w:r>
      <w:r/>
    </w:p>
    <w:p>
      <w:pPr>
        <w:jc w:val="both"/>
        <w:spacing w:lineRule="atLeast" w:line="20" w:after="120"/>
      </w:pPr>
      <w:r>
        <w:t xml:space="preserve">2.3. Состав и порядок работы </w:t>
      </w:r>
      <w:r>
        <w:t xml:space="preserve">Жюри</w:t>
      </w:r>
      <w:r>
        <w:t xml:space="preserve"> определяет Организатор.</w:t>
      </w:r>
      <w:r/>
    </w:p>
    <w:p>
      <w:pPr>
        <w:jc w:val="both"/>
        <w:spacing w:lineRule="atLeast" w:line="20" w:after="120"/>
      </w:pPr>
      <w:r>
        <w:t xml:space="preserve">2.4. Решение </w:t>
      </w:r>
      <w:r>
        <w:t xml:space="preserve">Жюри</w:t>
      </w:r>
      <w:r>
        <w:t xml:space="preserve"> утверждается протоколом заседания</w:t>
      </w:r>
      <w:r>
        <w:t xml:space="preserve"> Жюри</w:t>
      </w:r>
      <w:r>
        <w:t xml:space="preserve">.</w:t>
      </w:r>
      <w:r/>
    </w:p>
    <w:p>
      <w:pPr>
        <w:jc w:val="both"/>
        <w:spacing w:lineRule="atLeast" w:line="20" w:after="120"/>
      </w:pPr>
      <w:r>
        <w:t xml:space="preserve">2.5. Извещение о порядке, условиях и итогах проведения Конкурса осуществляет Организатор путем размещения объявления на официальном </w:t>
      </w:r>
      <w:r>
        <w:t xml:space="preserve">сайте </w:t>
      </w:r>
      <w:r>
        <w:t xml:space="preserve">ООО «Центр коммунального сервиса</w:t>
      </w:r>
      <w:r>
        <w:t xml:space="preserve">»</w:t>
      </w:r>
      <w:r>
        <w:t xml:space="preserve"> (</w:t>
      </w:r>
      <w:hyperlink r:id="rId10" w:tooltip="http://www.cks174.ru" w:history="1">
        <w:r>
          <w:rPr>
            <w:rStyle w:val="624"/>
            <w:lang w:val="en-US"/>
          </w:rPr>
          <w:t xml:space="preserve">www</w:t>
        </w:r>
        <w:r>
          <w:rPr>
            <w:rStyle w:val="624"/>
          </w:rPr>
          <w:t xml:space="preserve">.</w:t>
        </w:r>
        <w:r>
          <w:rPr>
            <w:rStyle w:val="624"/>
            <w:lang w:val="en-US"/>
          </w:rPr>
          <w:t xml:space="preserve">cks</w:t>
        </w:r>
        <w:r>
          <w:rPr>
            <w:rStyle w:val="624"/>
          </w:rPr>
          <w:t xml:space="preserve">174.</w:t>
        </w:r>
        <w:r>
          <w:rPr>
            <w:rStyle w:val="624"/>
            <w:lang w:val="en-US"/>
          </w:rPr>
          <w:t xml:space="preserve">ru</w:t>
        </w:r>
      </w:hyperlink>
      <w:r>
        <w:t xml:space="preserve">). </w:t>
      </w:r>
      <w:r/>
    </w:p>
    <w:p>
      <w:pPr>
        <w:pStyle w:val="621"/>
        <w:jc w:val="center"/>
        <w:spacing w:lineRule="atLeast" w:line="20" w:after="12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 xml:space="preserve">П</w:t>
      </w:r>
      <w:r>
        <w:rPr>
          <w:b/>
          <w:bCs/>
        </w:rPr>
        <w:t xml:space="preserve">орядок участия в Конкурсе</w:t>
      </w:r>
      <w:r>
        <w:rPr>
          <w:b/>
          <w:bCs/>
        </w:rPr>
        <w:t xml:space="preserve"> и общие требования</w:t>
      </w:r>
      <w:r/>
    </w:p>
    <w:p>
      <w:pPr>
        <w:jc w:val="both"/>
        <w:spacing w:lineRule="atLeast" w:line="20" w:after="120"/>
      </w:pPr>
      <w:r>
        <w:t xml:space="preserve">3.1. В Конкурсе принимают участие </w:t>
      </w:r>
      <w:r>
        <w:t xml:space="preserve">воспитанники </w:t>
      </w:r>
      <w:r>
        <w:t xml:space="preserve">старших групп </w:t>
      </w:r>
      <w:r>
        <w:t xml:space="preserve">дошкольных образовательных учреждений </w:t>
      </w:r>
      <w:r>
        <w:t xml:space="preserve">Варненского</w:t>
      </w:r>
      <w:r>
        <w:t xml:space="preserve">, Чесменского и </w:t>
      </w:r>
      <w:r>
        <w:t xml:space="preserve">Брединского</w:t>
      </w:r>
      <w:r>
        <w:t xml:space="preserve"> районов Челябинской области. </w:t>
      </w:r>
      <w:r>
        <w:t xml:space="preserve">Участие в Конкурсе осуществляется на безвозмездной основе.</w:t>
      </w:r>
      <w:r/>
    </w:p>
    <w:p>
      <w:pPr>
        <w:jc w:val="both"/>
        <w:spacing w:lineRule="atLeast" w:line="20" w:after="120"/>
        <w:rPr>
          <w:bCs/>
        </w:rPr>
      </w:pPr>
      <w:r>
        <w:t xml:space="preserve">3</w:t>
      </w:r>
      <w:r>
        <w:t xml:space="preserve">.2</w:t>
      </w:r>
      <w:r>
        <w:t xml:space="preserve">. К участию в </w:t>
      </w:r>
      <w:r>
        <w:rPr>
          <w:color w:val="000000" w:themeColor="text1"/>
        </w:rPr>
        <w:t xml:space="preserve">Конкурсе</w:t>
      </w:r>
      <w:r>
        <w:t xml:space="preserve"> допускаются </w:t>
      </w:r>
      <w:r>
        <w:t xml:space="preserve">предоставленные</w:t>
      </w:r>
      <w:r>
        <w:t xml:space="preserve"> в срок работы, содержание которых соответствует утвержденным </w:t>
      </w:r>
      <w:r>
        <w:t xml:space="preserve">требованиям.</w:t>
      </w:r>
      <w:r/>
    </w:p>
    <w:p>
      <w:pPr>
        <w:jc w:val="both"/>
        <w:spacing w:lineRule="atLeast" w:line="20" w:after="120"/>
      </w:pPr>
      <w:r>
        <w:rPr>
          <w:bCs/>
        </w:rPr>
        <w:t xml:space="preserve">3.</w:t>
      </w:r>
      <w:r>
        <w:rPr>
          <w:bCs/>
        </w:rPr>
        <w:t xml:space="preserve">3</w:t>
      </w:r>
      <w:r>
        <w:rPr>
          <w:bCs/>
        </w:rPr>
        <w:t xml:space="preserve">. </w:t>
      </w:r>
      <w:r>
        <w:t xml:space="preserve">При получении конкурсны</w:t>
      </w:r>
      <w:r>
        <w:t xml:space="preserve">х работ Организатор имеет право </w:t>
      </w:r>
      <w:r>
        <w:t xml:space="preserve">на их публикацию, размещени</w:t>
      </w:r>
      <w:r>
        <w:t xml:space="preserve">е и распространение на безвозмездной основе.</w:t>
      </w:r>
      <w:r/>
    </w:p>
    <w:p>
      <w:pPr>
        <w:rPr>
          <w:rStyle w:val="624"/>
        </w:rPr>
      </w:pPr>
      <w:r>
        <w:t xml:space="preserve">3.4 Организатор имеет право на публикацию фото- и видеоматериала с изображением детей, принимающих участие в Конкурсе. Все материалы могут размещаться в специальных группах Конкурса в социальных сетях, на сайте (</w:t>
      </w:r>
      <w:hyperlink r:id="rId11" w:tooltip="http://www.cks174.ru" w:history="1">
        <w:r>
          <w:rPr>
            <w:rStyle w:val="624"/>
            <w:lang w:val="en-US"/>
          </w:rPr>
          <w:t xml:space="preserve">www</w:t>
        </w:r>
        <w:r>
          <w:rPr>
            <w:rStyle w:val="624"/>
          </w:rPr>
          <w:t xml:space="preserve">.</w:t>
        </w:r>
        <w:r>
          <w:rPr>
            <w:rStyle w:val="624"/>
            <w:lang w:val="en-US"/>
          </w:rPr>
          <w:t xml:space="preserve">cks</w:t>
        </w:r>
        <w:r>
          <w:rPr>
            <w:rStyle w:val="624"/>
          </w:rPr>
          <w:t xml:space="preserve">174.</w:t>
        </w:r>
        <w:r>
          <w:rPr>
            <w:rStyle w:val="624"/>
            <w:lang w:val="en-US"/>
          </w:rPr>
          <w:t xml:space="preserve">ru</w:t>
        </w:r>
      </w:hyperlink>
      <w:r>
        <w:rPr>
          <w:rStyle w:val="624"/>
        </w:rPr>
        <w:t xml:space="preserve">)</w:t>
      </w:r>
      <w:r>
        <w:t xml:space="preserve">, а</w:t>
      </w:r>
      <w:r>
        <w:rPr>
          <w:rStyle w:val="624"/>
        </w:rPr>
        <w:t xml:space="preserve"> </w:t>
      </w:r>
      <w:r>
        <w:t xml:space="preserve">также в публикациях партнерских средств массовой информации.</w:t>
      </w:r>
      <w:r/>
    </w:p>
    <w:p>
      <w:r/>
      <w:r/>
    </w:p>
    <w:p>
      <w:pPr>
        <w:jc w:val="both"/>
        <w:spacing w:lineRule="atLeast" w:line="20" w:after="120"/>
        <w:widowControl w:val="off"/>
      </w:pPr>
      <w:r>
        <w:t xml:space="preserve">3.</w:t>
      </w:r>
      <w:r>
        <w:t xml:space="preserve">5</w:t>
      </w:r>
      <w:r>
        <w:t xml:space="preserve">. Передача участником конкурсной работы в соответствии с настоящ</w:t>
      </w:r>
      <w:r>
        <w:t xml:space="preserve">им Положением означает полное </w:t>
      </w:r>
      <w:r>
        <w:t xml:space="preserve">согласие участника с условиями проведения Конкурса.</w:t>
      </w:r>
      <w:r>
        <w:t xml:space="preserve"> </w:t>
      </w:r>
      <w:r/>
    </w:p>
    <w:p>
      <w:pPr>
        <w:jc w:val="both"/>
        <w:spacing w:lineRule="atLeast" w:line="20" w:after="120"/>
        <w:widowControl w:val="off"/>
      </w:pPr>
      <w:r>
        <w:t xml:space="preserve">3.6</w:t>
      </w:r>
      <w:r>
        <w:t xml:space="preserve">. Конкурсная работа должна быть выполнена детьми самостоятельно, либо с помощью родителей и педагогов. Использование готового, имеющегося в Интернете материала, запрещено.</w:t>
      </w:r>
      <w:r/>
    </w:p>
    <w:p>
      <w:pPr>
        <w:jc w:val="center"/>
        <w:spacing w:lineRule="atLeast" w:line="20" w:after="120"/>
        <w:rPr>
          <w:b/>
        </w:rPr>
      </w:pPr>
      <w:r>
        <w:rPr>
          <w:b/>
        </w:rPr>
        <w:t xml:space="preserve">4. Условия К</w:t>
      </w:r>
      <w:r>
        <w:rPr>
          <w:b/>
        </w:rPr>
        <w:t xml:space="preserve">онкурса</w:t>
      </w:r>
      <w:r>
        <w:rPr>
          <w:b/>
        </w:rPr>
        <w:t xml:space="preserve"> </w:t>
      </w:r>
      <w:r/>
    </w:p>
    <w:p>
      <w:pPr>
        <w:jc w:val="both"/>
        <w:spacing w:lineRule="atLeast" w:line="20" w:after="120"/>
      </w:pPr>
      <w:r>
        <w:t xml:space="preserve">4.1. Для участия в Конкурсе </w:t>
      </w:r>
      <w:r>
        <w:t xml:space="preserve">принимаются </w:t>
      </w:r>
      <w:r>
        <w:t xml:space="preserve">только</w:t>
      </w:r>
      <w:r>
        <w:t xml:space="preserve"> </w:t>
      </w:r>
      <w:r>
        <w:rPr>
          <w:bCs/>
        </w:rPr>
        <w:t xml:space="preserve">коллективные работы</w:t>
      </w:r>
      <w:r>
        <w:t xml:space="preserve">, отвечающие целям и задачам Конкурса.</w:t>
      </w:r>
      <w:r>
        <w:t xml:space="preserve"> От каждой группы – </w:t>
      </w:r>
      <w:r>
        <w:t xml:space="preserve">одна работа.</w:t>
      </w:r>
      <w:r/>
    </w:p>
    <w:p>
      <w:pPr>
        <w:jc w:val="both"/>
        <w:spacing w:lineRule="atLeast" w:line="20" w:after="120"/>
        <w:widowControl w:val="off"/>
        <w:rPr>
          <w:bCs/>
        </w:rPr>
      </w:pPr>
      <w:r>
        <w:t xml:space="preserve">4.2. </w:t>
      </w:r>
      <w:r>
        <w:rPr>
          <w:bCs/>
        </w:rPr>
        <w:t xml:space="preserve">На конкурс предоставляются вид</w:t>
      </w:r>
      <w:r>
        <w:rPr>
          <w:bCs/>
        </w:rPr>
        <w:t xml:space="preserve">ео или фотографии творческой работы</w:t>
      </w:r>
      <w:r>
        <w:rPr>
          <w:bCs/>
        </w:rPr>
        <w:t xml:space="preserve"> любого формата (рисунки, поделки, аппликации и пр.) на тему цивилизованного обращения с твердыми коммунальными отходами «Мусору нужен дом!</w:t>
      </w:r>
      <w:r>
        <w:rPr>
          <w:bCs/>
        </w:rPr>
        <w:t xml:space="preserve">» в элек</w:t>
      </w:r>
      <w:r>
        <w:rPr>
          <w:bCs/>
        </w:rPr>
        <w:t xml:space="preserve">тронном формате:</w:t>
      </w:r>
      <w:r/>
    </w:p>
    <w:p>
      <w:pPr>
        <w:jc w:val="both"/>
        <w:spacing w:lineRule="atLeast" w:line="20" w:after="120"/>
        <w:widowControl w:val="off"/>
        <w:rPr>
          <w:bCs/>
        </w:rPr>
      </w:pPr>
      <w:r>
        <w:rPr>
          <w:bCs/>
        </w:rPr>
        <w:t xml:space="preserve">- </w:t>
      </w:r>
      <w:r>
        <w:rPr>
          <w:bCs/>
        </w:rPr>
        <w:t xml:space="preserve">видео или </w:t>
      </w:r>
      <w:r>
        <w:rPr>
          <w:bCs/>
        </w:rPr>
        <w:t xml:space="preserve">ф</w:t>
      </w:r>
      <w:r>
        <w:rPr>
          <w:bCs/>
        </w:rPr>
        <w:t xml:space="preserve">отография </w:t>
      </w:r>
      <w:r>
        <w:rPr>
          <w:bCs/>
        </w:rPr>
        <w:t xml:space="preserve">в высоком раз</w:t>
      </w:r>
      <w:r>
        <w:rPr>
          <w:bCs/>
        </w:rPr>
        <w:t xml:space="preserve">решении</w:t>
      </w:r>
      <w:r/>
    </w:p>
    <w:p>
      <w:pPr>
        <w:jc w:val="both"/>
        <w:spacing w:lineRule="atLeast" w:line="20" w:after="120"/>
      </w:pPr>
      <w:r>
        <w:t xml:space="preserve">4.3. Педагог-воспитатель</w:t>
      </w:r>
      <w:r>
        <w:t xml:space="preserve"> </w:t>
      </w:r>
      <w:r>
        <w:t xml:space="preserve">(</w:t>
      </w:r>
      <w:r>
        <w:t xml:space="preserve">руководитель</w:t>
      </w:r>
      <w:r>
        <w:t xml:space="preserve">)</w:t>
      </w:r>
      <w:r>
        <w:t xml:space="preserve"> направляет на </w:t>
      </w:r>
      <w:r>
        <w:t xml:space="preserve">электронный адрес организатора </w:t>
      </w:r>
      <w:hyperlink r:id="rId12" w:tooltip="mailto:pr@cks174.ru" w:history="1">
        <w:r>
          <w:rPr>
            <w:rStyle w:val="624"/>
            <w:bCs/>
            <w:lang w:val="en-US"/>
          </w:rPr>
          <w:t xml:space="preserve">pr</w:t>
        </w:r>
        <w:r>
          <w:rPr>
            <w:rStyle w:val="624"/>
            <w:bCs/>
          </w:rPr>
          <w:t xml:space="preserve">@</w:t>
        </w:r>
        <w:r>
          <w:rPr>
            <w:rStyle w:val="624"/>
            <w:bCs/>
            <w:lang w:val="en-US"/>
          </w:rPr>
          <w:t xml:space="preserve">cks</w:t>
        </w:r>
        <w:r>
          <w:rPr>
            <w:rStyle w:val="624"/>
            <w:bCs/>
          </w:rPr>
          <w:t xml:space="preserve">174.</w:t>
        </w:r>
        <w:r>
          <w:rPr>
            <w:rStyle w:val="624"/>
            <w:bCs/>
            <w:lang w:val="en-US"/>
          </w:rPr>
          <w:t xml:space="preserve">ru</w:t>
        </w:r>
      </w:hyperlink>
      <w:r>
        <w:rPr>
          <w:rStyle w:val="624"/>
          <w:bCs/>
          <w:u w:val="none"/>
        </w:rPr>
        <w:t xml:space="preserve"> </w:t>
      </w:r>
      <w:r>
        <w:rPr>
          <w:rStyle w:val="624"/>
          <w:bCs/>
          <w:color w:val="auto"/>
          <w:u w:val="none"/>
        </w:rPr>
        <w:t xml:space="preserve">конкурсную работу и заявку</w:t>
      </w:r>
      <w:r>
        <w:t xml:space="preserve">, в которой указ</w:t>
      </w:r>
      <w:r>
        <w:t xml:space="preserve">ывает</w:t>
      </w:r>
      <w:r>
        <w:t xml:space="preserve">: </w:t>
      </w:r>
      <w:r/>
    </w:p>
    <w:tbl>
      <w:tblPr>
        <w:tblStyle w:val="625"/>
        <w:tblW w:w="0" w:type="auto"/>
        <w:tblLook w:val="04A0" w:firstRow="1" w:lastRow="0" w:firstColumn="1" w:lastColumn="0" w:noHBand="0" w:noVBand="1"/>
      </w:tblPr>
      <w:tblGrid>
        <w:gridCol w:w="1497"/>
        <w:gridCol w:w="2049"/>
        <w:gridCol w:w="1008"/>
        <w:gridCol w:w="1455"/>
        <w:gridCol w:w="1860"/>
        <w:gridCol w:w="1760"/>
      </w:tblGrid>
      <w:tr>
        <w:trPr/>
        <w:tc>
          <w:tcPr>
            <w:tcW w:w="1677" w:type="dxa"/>
            <w:textDirection w:val="lrTb"/>
            <w:noWrap w:val="false"/>
          </w:tcPr>
          <w:p>
            <w:pPr>
              <w:jc w:val="center"/>
              <w:spacing w:lineRule="atLeast" w:line="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и контакты педагога-воспитателя</w:t>
            </w:r>
            <w:r/>
          </w:p>
        </w:tc>
        <w:tc>
          <w:tcPr>
            <w:tcW w:w="2178" w:type="dxa"/>
            <w:textDirection w:val="lrTb"/>
            <w:noWrap w:val="false"/>
          </w:tcPr>
          <w:p>
            <w:pPr>
              <w:jc w:val="center"/>
              <w:spacing w:lineRule="atLeast" w:line="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образовательного учреждения</w:t>
            </w:r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jc w:val="center"/>
              <w:spacing w:lineRule="atLeast" w:line="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</w:t>
            </w:r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jc w:val="center"/>
              <w:spacing w:lineRule="atLeast" w:line="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конкурсной работы</w:t>
            </w:r>
            <w:r/>
          </w:p>
        </w:tc>
        <w:tc>
          <w:tcPr>
            <w:tcW w:w="1975" w:type="dxa"/>
            <w:textDirection w:val="lrTb"/>
            <w:noWrap w:val="false"/>
          </w:tcPr>
          <w:p>
            <w:pPr>
              <w:jc w:val="center"/>
              <w:spacing w:lineRule="atLeast" w:line="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конкурса (воспитанников группы)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jc w:val="center"/>
              <w:spacing w:lineRule="atLeast" w:line="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воспитанников в группе    </w:t>
            </w:r>
            <w:r/>
          </w:p>
          <w:p>
            <w:pPr>
              <w:jc w:val="center"/>
              <w:spacing w:lineRule="atLeast" w:line="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77" w:type="dxa"/>
            <w:textDirection w:val="lrTb"/>
            <w:noWrap w:val="false"/>
          </w:tcPr>
          <w:p>
            <w:pPr>
              <w:jc w:val="both"/>
              <w:spacing w:lineRule="atLeast" w:line="20" w:after="120"/>
            </w:pPr>
            <w:r/>
            <w:r/>
          </w:p>
        </w:tc>
        <w:tc>
          <w:tcPr>
            <w:tcW w:w="2178" w:type="dxa"/>
            <w:textDirection w:val="lrTb"/>
            <w:noWrap w:val="false"/>
          </w:tcPr>
          <w:p>
            <w:pPr>
              <w:jc w:val="both"/>
              <w:spacing w:lineRule="atLeast" w:line="20" w:after="120"/>
            </w:pPr>
            <w:r/>
            <w:r/>
          </w:p>
        </w:tc>
        <w:tc>
          <w:tcPr>
            <w:tcW w:w="1292" w:type="dxa"/>
            <w:textDirection w:val="lrTb"/>
            <w:noWrap w:val="false"/>
          </w:tcPr>
          <w:p>
            <w:pPr>
              <w:jc w:val="both"/>
              <w:spacing w:lineRule="atLeast" w:line="20" w:after="120"/>
            </w:pPr>
            <w:r/>
            <w:r/>
          </w:p>
        </w:tc>
        <w:tc>
          <w:tcPr>
            <w:tcW w:w="1643" w:type="dxa"/>
            <w:textDirection w:val="lrTb"/>
            <w:noWrap w:val="false"/>
          </w:tcPr>
          <w:p>
            <w:pPr>
              <w:jc w:val="both"/>
              <w:spacing w:lineRule="atLeast" w:line="20" w:after="120"/>
            </w:pPr>
            <w:r/>
            <w:r/>
          </w:p>
        </w:tc>
        <w:tc>
          <w:tcPr>
            <w:tcW w:w="1975" w:type="dxa"/>
            <w:textDirection w:val="lrTb"/>
            <w:noWrap w:val="false"/>
          </w:tcPr>
          <w:p>
            <w:pPr>
              <w:jc w:val="both"/>
              <w:spacing w:lineRule="atLeast" w:line="20" w:after="120"/>
            </w:pPr>
            <w:r/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jc w:val="both"/>
              <w:spacing w:lineRule="atLeast" w:line="20" w:after="120"/>
            </w:pPr>
            <w:r/>
            <w:r/>
          </w:p>
        </w:tc>
      </w:tr>
    </w:tbl>
    <w:p>
      <w:pPr>
        <w:jc w:val="both"/>
        <w:spacing w:lineRule="atLeast" w:line="20" w:after="120"/>
        <w:rPr>
          <w:bCs/>
        </w:rPr>
      </w:pPr>
      <w:r>
        <w:rPr>
          <w:bCs/>
        </w:rPr>
      </w:r>
      <w:r/>
    </w:p>
    <w:p>
      <w:pPr>
        <w:jc w:val="both"/>
        <w:spacing w:lineRule="atLeast" w:line="20" w:after="120"/>
      </w:pPr>
      <w:r>
        <w:rPr>
          <w:bCs/>
        </w:rPr>
        <w:t xml:space="preserve">4.4. Дополнительно работы выкладываются участниками </w:t>
      </w:r>
      <w:r>
        <w:rPr>
          <w:bCs/>
        </w:rPr>
        <w:t xml:space="preserve">конкурса</w:t>
      </w:r>
      <w:r>
        <w:rPr>
          <w:bCs/>
        </w:rPr>
        <w:t xml:space="preserve"> </w:t>
      </w:r>
      <w:r>
        <w:rPr>
          <w:bCs/>
        </w:rPr>
        <w:t xml:space="preserve">в социальной сети «</w:t>
      </w:r>
      <w:r>
        <w:rPr>
          <w:bCs/>
        </w:rPr>
        <w:t xml:space="preserve">В</w:t>
      </w:r>
      <w:r>
        <w:rPr>
          <w:bCs/>
        </w:rPr>
        <w:t xml:space="preserve">К</w:t>
      </w:r>
      <w:r>
        <w:rPr>
          <w:bCs/>
        </w:rPr>
        <w:t xml:space="preserve">онтакте</w:t>
      </w:r>
      <w:r>
        <w:rPr>
          <w:bCs/>
        </w:rPr>
        <w:t xml:space="preserve">» с уникальным </w:t>
      </w:r>
      <w:r>
        <w:rPr>
          <w:bCs/>
        </w:rPr>
        <w:t xml:space="preserve">хэштег</w:t>
      </w:r>
      <w:r>
        <w:rPr>
          <w:bCs/>
        </w:rPr>
        <w:t xml:space="preserve">ом</w:t>
      </w:r>
      <w:r>
        <w:rPr>
          <w:bCs/>
        </w:rPr>
        <w:t xml:space="preserve"> #</w:t>
      </w:r>
      <w:r>
        <w:rPr>
          <w:bCs/>
        </w:rPr>
        <w:t xml:space="preserve">МусоруНуженДом</w:t>
      </w:r>
      <w:r>
        <w:rPr>
          <w:bCs/>
        </w:rPr>
        <w:t xml:space="preserve">. </w:t>
      </w:r>
      <w:r>
        <w:rPr>
          <w:bCs/>
        </w:rPr>
        <w:t xml:space="preserve">О</w:t>
      </w:r>
      <w:r>
        <w:rPr>
          <w:bCs/>
        </w:rPr>
        <w:t xml:space="preserve">рганизатор</w:t>
      </w:r>
      <w:r>
        <w:rPr>
          <w:bCs/>
        </w:rPr>
        <w:t xml:space="preserve"> конкурса также</w:t>
      </w:r>
      <w:r>
        <w:rPr>
          <w:bCs/>
        </w:rPr>
        <w:t xml:space="preserve"> размеща</w:t>
      </w:r>
      <w:r>
        <w:rPr>
          <w:bCs/>
        </w:rPr>
        <w:t xml:space="preserve">е</w:t>
      </w:r>
      <w:r>
        <w:rPr>
          <w:bCs/>
        </w:rPr>
        <w:t xml:space="preserve">т </w:t>
      </w:r>
      <w:r>
        <w:rPr>
          <w:bCs/>
        </w:rPr>
        <w:t xml:space="preserve">конкурсные работы </w:t>
      </w:r>
      <w:r>
        <w:rPr>
          <w:bCs/>
        </w:rPr>
        <w:t xml:space="preserve">в группе</w:t>
      </w:r>
      <w:r>
        <w:rPr>
          <w:bCs/>
        </w:rPr>
        <w:t xml:space="preserve"> Конкурса</w:t>
      </w:r>
      <w:r>
        <w:rPr>
          <w:bCs/>
        </w:rPr>
        <w:t xml:space="preserve"> социальной сети </w:t>
      </w:r>
      <w:r>
        <w:rPr>
          <w:bCs/>
        </w:rPr>
        <w:t xml:space="preserve">«</w:t>
      </w:r>
      <w:r>
        <w:rPr>
          <w:bCs/>
        </w:rPr>
        <w:t xml:space="preserve">ВКонтакте</w:t>
      </w:r>
      <w:r>
        <w:rPr>
          <w:bCs/>
        </w:rPr>
        <w:t xml:space="preserve">»</w:t>
      </w:r>
      <w:r>
        <w:rPr>
          <w:bCs/>
        </w:rPr>
        <w:t xml:space="preserve"> </w:t>
      </w:r>
      <w:r/>
    </w:p>
    <w:p>
      <w:pPr>
        <w:jc w:val="both"/>
        <w:spacing w:lineRule="atLeast" w:line="20" w:after="120"/>
        <w:widowControl w:val="off"/>
      </w:pPr>
      <w:r>
        <w:rPr>
          <w:bCs/>
        </w:rPr>
        <w:t xml:space="preserve">4.</w:t>
      </w:r>
      <w:r>
        <w:rPr>
          <w:bCs/>
        </w:rPr>
        <w:t xml:space="preserve">5</w:t>
      </w:r>
      <w:r>
        <w:rPr>
          <w:bCs/>
        </w:rPr>
        <w:t xml:space="preserve">.</w:t>
      </w:r>
      <w:r>
        <w:rPr>
          <w:bCs/>
        </w:rPr>
        <w:t xml:space="preserve"> </w:t>
      </w:r>
      <w:r>
        <w:rPr>
          <w:bCs/>
        </w:rPr>
        <w:t xml:space="preserve">Срок при</w:t>
      </w:r>
      <w:r>
        <w:rPr>
          <w:bCs/>
        </w:rPr>
        <w:t xml:space="preserve">ема работ с 15 июня до 31 июля</w:t>
      </w:r>
      <w:r>
        <w:rPr>
          <w:bCs/>
        </w:rPr>
        <w:t xml:space="preserve"> 2021 года включительно.</w:t>
      </w:r>
      <w:r/>
    </w:p>
    <w:p>
      <w:pPr>
        <w:jc w:val="center"/>
        <w:spacing w:lineRule="atLeast" w:line="20" w:after="120"/>
        <w:widowControl w:val="off"/>
        <w:rPr>
          <w:b/>
        </w:rPr>
      </w:pPr>
      <w:r>
        <w:rPr>
          <w:b/>
        </w:rPr>
        <w:t xml:space="preserve">5. </w:t>
      </w:r>
      <w:r>
        <w:rPr>
          <w:b/>
        </w:rPr>
        <w:t xml:space="preserve">Состав Ж</w:t>
      </w:r>
      <w:r>
        <w:rPr>
          <w:b/>
        </w:rPr>
        <w:t xml:space="preserve">юри и п</w:t>
      </w:r>
      <w:r>
        <w:rPr>
          <w:b/>
        </w:rPr>
        <w:t xml:space="preserve">одведение итогов</w:t>
      </w:r>
      <w:r/>
    </w:p>
    <w:p>
      <w:pPr>
        <w:jc w:val="both"/>
        <w:spacing w:lineRule="atLeast" w:line="20" w:after="120"/>
        <w:widowControl w:val="off"/>
      </w:pPr>
      <w:r>
        <w:t xml:space="preserve">5.1</w:t>
      </w:r>
      <w:r>
        <w:t xml:space="preserve">. В состав Ж</w:t>
      </w:r>
      <w:r>
        <w:t xml:space="preserve">юри входят:</w:t>
      </w:r>
      <w:r/>
    </w:p>
    <w:p>
      <w:pPr>
        <w:jc w:val="both"/>
        <w:spacing w:lineRule="atLeast" w:line="20" w:after="120"/>
        <w:widowControl w:val="off"/>
      </w:pPr>
      <w:r>
        <w:t xml:space="preserve">- представители ООО «Центр коммунального сервиса»; </w:t>
      </w:r>
      <w:r/>
    </w:p>
    <w:p>
      <w:pPr>
        <w:jc w:val="both"/>
        <w:spacing w:lineRule="atLeast" w:line="20" w:after="120"/>
        <w:widowControl w:val="off"/>
      </w:pPr>
      <w:r>
        <w:t xml:space="preserve">- представители Министерст</w:t>
      </w:r>
      <w:r>
        <w:t xml:space="preserve">ва экологии Челябинской области;</w:t>
      </w:r>
      <w:r/>
    </w:p>
    <w:p>
      <w:pPr>
        <w:jc w:val="both"/>
        <w:spacing w:lineRule="atLeast" w:line="20" w:after="120"/>
        <w:widowControl w:val="off"/>
      </w:pPr>
      <w:r>
        <w:t xml:space="preserve">- представители средств массовой информации.</w:t>
      </w:r>
      <w:r/>
    </w:p>
    <w:p>
      <w:pPr>
        <w:jc w:val="both"/>
        <w:spacing w:lineRule="atLeast" w:line="20" w:after="120"/>
        <w:widowControl w:val="off"/>
      </w:pPr>
      <w:r/>
      <w:r/>
    </w:p>
    <w:p>
      <w:pPr>
        <w:jc w:val="both"/>
        <w:spacing w:lineRule="atLeast" w:line="20" w:after="120"/>
        <w:widowControl w:val="off"/>
      </w:pPr>
      <w:r>
        <w:t xml:space="preserve">5.</w:t>
      </w:r>
      <w:r>
        <w:t xml:space="preserve">2</w:t>
      </w:r>
      <w:r>
        <w:t xml:space="preserve">. </w:t>
      </w:r>
      <w:r>
        <w:t xml:space="preserve">Жюри проводит экспертизу </w:t>
      </w:r>
      <w:r>
        <w:t xml:space="preserve">творческих работ</w:t>
      </w:r>
      <w:r>
        <w:t xml:space="preserve"> и выставляет оценки по 5-балльной шкале по следующим критериям: </w:t>
      </w:r>
      <w:r/>
    </w:p>
    <w:p>
      <w:pPr>
        <w:pStyle w:val="621"/>
        <w:numPr>
          <w:ilvl w:val="0"/>
          <w:numId w:val="9"/>
        </w:numPr>
      </w:pPr>
      <w:r>
        <w:t xml:space="preserve">соответствие представленного материала теме Конкурса;</w:t>
      </w:r>
      <w:r/>
    </w:p>
    <w:p>
      <w:pPr>
        <w:pStyle w:val="621"/>
        <w:numPr>
          <w:ilvl w:val="0"/>
          <w:numId w:val="9"/>
        </w:numPr>
      </w:pPr>
      <w:r>
        <w:t xml:space="preserve">информативность;</w:t>
      </w:r>
      <w:r/>
    </w:p>
    <w:p>
      <w:pPr>
        <w:pStyle w:val="621"/>
        <w:numPr>
          <w:ilvl w:val="0"/>
          <w:numId w:val="9"/>
        </w:numPr>
      </w:pPr>
      <w:r>
        <w:t xml:space="preserve">глубина раскрытия темы;</w:t>
      </w:r>
      <w:r/>
    </w:p>
    <w:p>
      <w:pPr>
        <w:pStyle w:val="621"/>
        <w:numPr>
          <w:ilvl w:val="0"/>
          <w:numId w:val="9"/>
        </w:numPr>
      </w:pPr>
      <w:r>
        <w:t xml:space="preserve">творческое решение;</w:t>
      </w:r>
      <w:r/>
    </w:p>
    <w:p>
      <w:pPr>
        <w:pStyle w:val="621"/>
        <w:numPr>
          <w:ilvl w:val="0"/>
          <w:numId w:val="9"/>
        </w:numPr>
      </w:pPr>
      <w:r>
        <w:t xml:space="preserve">оригинальность подачи;</w:t>
      </w:r>
      <w:r/>
    </w:p>
    <w:p>
      <w:pPr>
        <w:pStyle w:val="621"/>
        <w:numPr>
          <w:ilvl w:val="0"/>
          <w:numId w:val="9"/>
        </w:numPr>
      </w:pPr>
      <w:r>
        <w:t xml:space="preserve">качество исполнения.</w:t>
      </w:r>
      <w:r/>
    </w:p>
    <w:p>
      <w:pPr>
        <w:pStyle w:val="621"/>
        <w:numPr>
          <w:ilvl w:val="0"/>
          <w:numId w:val="9"/>
        </w:numPr>
      </w:pPr>
      <w:r>
        <w:t xml:space="preserve">степень</w:t>
      </w:r>
      <w:r>
        <w:t xml:space="preserve"> вовлеченност</w:t>
      </w:r>
      <w:r>
        <w:t xml:space="preserve">и</w:t>
      </w:r>
      <w:r>
        <w:t xml:space="preserve"> воспитанников</w:t>
      </w:r>
      <w:r>
        <w:t xml:space="preserve">.</w:t>
      </w:r>
      <w:r>
        <w:t xml:space="preserve"> </w:t>
      </w:r>
      <w:r/>
    </w:p>
    <w:p>
      <w:pPr>
        <w:pStyle w:val="621"/>
      </w:pPr>
      <w:r/>
      <w:r/>
    </w:p>
    <w:p>
      <w:pPr>
        <w:jc w:val="both"/>
        <w:spacing w:lineRule="atLeast" w:line="20" w:after="120"/>
        <w:widowControl w:val="off"/>
      </w:pPr>
      <w:r>
        <w:t xml:space="preserve">5.</w:t>
      </w:r>
      <w:r>
        <w:t xml:space="preserve">3</w:t>
      </w:r>
      <w:r>
        <w:t xml:space="preserve">.</w:t>
      </w:r>
      <w:r>
        <w:t xml:space="preserve"> Определение победителя Конкурса осуществляется путем коллегиального решения Жюри конкурса в результате выведения среднего балла за </w:t>
      </w:r>
      <w:r>
        <w:t xml:space="preserve">каждую творческую работу.</w:t>
      </w:r>
      <w:r/>
    </w:p>
    <w:p>
      <w:pPr>
        <w:jc w:val="both"/>
        <w:spacing w:lineRule="atLeast" w:line="20" w:after="120"/>
        <w:widowControl w:val="off"/>
      </w:pPr>
      <w:r>
        <w:t xml:space="preserve">5.4. Победители будут определены с</w:t>
      </w:r>
      <w:r>
        <w:t xml:space="preserve">реди дошкольных образовательных учреждений Чесменско</w:t>
      </w:r>
      <w:r>
        <w:t xml:space="preserve">го, </w:t>
      </w:r>
      <w:r>
        <w:t xml:space="preserve">Брединского</w:t>
      </w:r>
      <w:r>
        <w:t xml:space="preserve"> и </w:t>
      </w:r>
      <w:r>
        <w:t xml:space="preserve">Варненского</w:t>
      </w:r>
      <w:r>
        <w:t xml:space="preserve"> р</w:t>
      </w:r>
      <w:r>
        <w:t xml:space="preserve">айонов. В каждом районе будут определены</w:t>
      </w:r>
      <w:r>
        <w:t xml:space="preserve"> по три призовых места: 1 место, 2 место, 3 место.</w:t>
      </w:r>
      <w:r/>
    </w:p>
    <w:p>
      <w:pPr>
        <w:jc w:val="both"/>
        <w:spacing w:lineRule="atLeast" w:line="20" w:after="120"/>
        <w:widowControl w:val="off"/>
      </w:pPr>
      <w:r>
        <w:t xml:space="preserve">5.</w:t>
      </w:r>
      <w:r>
        <w:t xml:space="preserve">4</w:t>
      </w:r>
      <w:r>
        <w:t xml:space="preserve">. Итоги конкурса </w:t>
      </w:r>
      <w:r>
        <w:t xml:space="preserve">будут подведены до 15 августа</w:t>
      </w:r>
      <w:r>
        <w:t xml:space="preserve"> 2021 года и опубликованы на сайте организатора.</w:t>
      </w:r>
      <w:r/>
    </w:p>
    <w:p>
      <w:pPr>
        <w:jc w:val="both"/>
        <w:spacing w:lineRule="atLeast" w:line="20" w:after="120"/>
        <w:widowControl w:val="off"/>
        <w:rPr>
          <w:b/>
          <w:bCs/>
        </w:rPr>
      </w:pPr>
      <w:r>
        <w:t xml:space="preserve">5.5. Работы победителей будут отмечены дипломами</w:t>
      </w:r>
      <w:r>
        <w:t xml:space="preserve"> ОО</w:t>
      </w:r>
      <w:r>
        <w:t xml:space="preserve">О «Центр коммунального сервиса» </w:t>
      </w:r>
      <w:r>
        <w:t xml:space="preserve">и ценными подарками от Организатора.</w:t>
      </w:r>
      <w:r/>
    </w:p>
    <w:p>
      <w:pPr>
        <w:jc w:val="both"/>
        <w:spacing w:lineRule="atLeast" w:line="20" w:after="120"/>
      </w:pPr>
      <w:r>
        <w:t xml:space="preserve">5.</w:t>
      </w:r>
      <w:r>
        <w:t xml:space="preserve">6</w:t>
      </w:r>
      <w:r>
        <w:t xml:space="preserve">. Сроки подведения итогов и награждения победителей Конкурса могут быть перенесены.</w:t>
      </w:r>
      <w:r>
        <w:t xml:space="preserve"> </w:t>
      </w:r>
      <w:r/>
    </w:p>
    <w:p>
      <w:pPr>
        <w:jc w:val="center"/>
        <w:spacing w:lineRule="atLeast" w:line="20" w:after="120"/>
        <w:widowControl w:val="off"/>
        <w:rPr>
          <w:b/>
          <w:bCs/>
        </w:rPr>
      </w:pPr>
      <w:r>
        <w:rPr>
          <w:b/>
          <w:bCs/>
        </w:rPr>
        <w:t xml:space="preserve">6</w:t>
      </w:r>
      <w:r>
        <w:rPr>
          <w:b/>
          <w:bCs/>
        </w:rPr>
        <w:t xml:space="preserve">. Персональные данные </w:t>
      </w:r>
      <w:r/>
    </w:p>
    <w:p>
      <w:pPr>
        <w:jc w:val="both"/>
        <w:spacing w:lineRule="atLeast" w:line="20" w:after="120"/>
        <w:widowControl w:val="off"/>
      </w:pPr>
      <w:r>
        <w:t xml:space="preserve">6</w:t>
      </w:r>
      <w:r>
        <w:t xml:space="preserve">.1. </w:t>
      </w:r>
      <w:r>
        <w:t xml:space="preserve"> Принимая решение об участии в Конкурсе, Участник подтверждает согласие с тем, что любая, добровольно предоставленная им информация, в том числе персональные данные Участника, може</w:t>
      </w:r>
      <w:r>
        <w:t xml:space="preserve">т обрабатываться Организатором, его уполномоченными представителями (лицами, привлекаемыми Организатором к проведению Конкурса) в целях выполнения Организатором обязательств в соответствии с настоящим Положением. Участники Конкурса понимают и соглашаются с</w:t>
      </w:r>
      <w:r>
        <w:t xml:space="preserve"> тем, что персональные данные, указанные ими для участия в Конкурсе, будут обрабатываться Организатором иными партнерами) всеми необходимыми способами в целях проведения Конкурса и дают согласие на такую обработку при принятии условий настоящего Положения.</w:t>
      </w:r>
      <w:r/>
    </w:p>
    <w:p>
      <w:pPr>
        <w:jc w:val="both"/>
        <w:spacing w:lineRule="atLeast" w:line="20" w:after="120"/>
        <w:widowControl w:val="off"/>
      </w:pPr>
      <w:r>
        <w:t xml:space="preserve">6</w:t>
      </w:r>
      <w:r>
        <w:t xml:space="preserve">.2. 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</w:t>
      </w:r>
      <w:r>
        <w:t xml:space="preserve">ором Конкурса и иными партнерами, действующими по поручению/заданию Организатора Конкурса,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  <w:r/>
    </w:p>
    <w:p>
      <w:pPr>
        <w:jc w:val="both"/>
        <w:spacing w:lineRule="atLeast" w:line="20" w:after="120"/>
        <w:widowControl w:val="off"/>
      </w:pPr>
      <w:r>
        <w:t xml:space="preserve">6</w:t>
      </w:r>
      <w:r>
        <w:t xml:space="preserve">.3. Факт участия в Конкурсе является свободным, конкретным, информированным и сознательным выражением согласия Участника Конкурса на обработку Организатором Конкурса персональных данных Участника </w:t>
      </w:r>
      <w:bookmarkStart w:id="0" w:name="_GoBack"/>
      <w:r/>
      <w:bookmarkEnd w:id="0"/>
      <w:r>
        <w:t xml:space="preserve">Конкурса, разместившего Конкурсную работу, любыми способами, необходимыми в целях проведения Конкурса, и в порядке, предусмотренном настоящими Правилами.</w:t>
      </w:r>
      <w:r/>
    </w:p>
    <w:p>
      <w:pPr>
        <w:jc w:val="both"/>
        <w:spacing w:lineRule="atLeast" w:line="20" w:after="120"/>
        <w:widowControl w:val="off"/>
      </w:pPr>
      <w:r>
        <w:t xml:space="preserve">6</w:t>
      </w:r>
      <w:r>
        <w:t xml:space="preserve">.4. Предоставлен</w:t>
      </w:r>
      <w:r>
        <w:t xml:space="preserve">ие Участником неактуальных (недостоверных) и (или) неточных (некорректных) данных освобождает Организатора Конкурса от обязанности по передаче Приза Участнику – Призеру Конкурса и автоматически влечет за собой выход такого Участника из участия в Конкурсе. </w:t>
      </w:r>
      <w:r/>
    </w:p>
    <w:p>
      <w:pPr>
        <w:jc w:val="center"/>
        <w:spacing w:lineRule="atLeast" w:line="20" w:after="120"/>
        <w:widowControl w:val="off"/>
        <w:rPr>
          <w:b/>
        </w:rPr>
      </w:pPr>
      <w:r>
        <w:rPr>
          <w:b/>
        </w:rPr>
        <w:t xml:space="preserve">7</w:t>
      </w:r>
      <w:r>
        <w:rPr>
          <w:b/>
        </w:rPr>
        <w:t xml:space="preserve">. Контактная информация</w:t>
      </w:r>
      <w:r/>
    </w:p>
    <w:p>
      <w:pPr>
        <w:jc w:val="both"/>
        <w:spacing w:lineRule="atLeast" w:line="20" w:after="120"/>
        <w:widowControl w:val="off"/>
      </w:pPr>
      <w:r>
        <w:t xml:space="preserve">ООО «</w:t>
      </w:r>
      <w:r>
        <w:t xml:space="preserve">Центр коммунального сервиса</w:t>
      </w:r>
      <w:r>
        <w:t xml:space="preserve">»</w:t>
      </w:r>
      <w:r>
        <w:t xml:space="preserve"> г. Челябинск </w:t>
      </w:r>
      <w:r/>
    </w:p>
    <w:p>
      <w:pPr>
        <w:jc w:val="both"/>
        <w:spacing w:lineRule="atLeast" w:line="20" w:after="120"/>
        <w:widowControl w:val="off"/>
        <w:rPr>
          <w:lang w:val="en-US"/>
        </w:rPr>
      </w:pPr>
      <w:r>
        <w:t xml:space="preserve">Тел</w:t>
      </w:r>
      <w:r>
        <w:rPr>
          <w:lang w:val="en-US"/>
        </w:rPr>
        <w:t xml:space="preserve">.: +7-351-200-</w:t>
      </w:r>
      <w:r>
        <w:rPr>
          <w:lang w:val="en-US"/>
        </w:rPr>
        <w:t xml:space="preserve">33-83 (72</w:t>
      </w:r>
      <w:r>
        <w:rPr>
          <w:lang w:val="en-US"/>
        </w:rPr>
        <w:t xml:space="preserve">2</w:t>
      </w:r>
      <w:r>
        <w:t xml:space="preserve">0</w:t>
      </w:r>
      <w:r>
        <w:rPr>
          <w:lang w:val="en-US"/>
        </w:rPr>
        <w:t xml:space="preserve">)</w:t>
      </w:r>
      <w:r>
        <w:rPr>
          <w:lang w:val="en-US"/>
        </w:rPr>
        <w:t xml:space="preserve">. </w:t>
      </w:r>
      <w:r>
        <w:rPr>
          <w:lang w:val="en-US"/>
        </w:rPr>
        <w:t xml:space="preserve">E-mail: pr@cks174.ru</w:t>
      </w:r>
      <w:r/>
    </w:p>
    <w:sectPr>
      <w:footnotePr/>
      <w:endnotePr/>
      <w:type w:val="nextPage"/>
      <w:pgSz w:w="11906" w:h="16838" w:orient="portrait"/>
      <w:pgMar w:top="851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1"/>
        <w:numFmt w:val="bullet"/>
        <w:isLgl w:val="false"/>
        <w:suff w:val="tab"/>
        <w:lvlText w:val=""/>
        <w:legacy w:legacy="1" w:legacyIndent="0" w:legacySpace="0"/>
        <w:lvlJc w:val="left"/>
        <w:pPr/>
        <w:rPr>
          <w:rFonts w:ascii="Symbol" w:hAnsi="Symbol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8"/>
    <w:link w:val="617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6"/>
    <w:next w:val="6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6"/>
    <w:next w:val="6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6"/>
    <w:next w:val="6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6"/>
    <w:next w:val="6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6"/>
    <w:next w:val="6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6"/>
    <w:next w:val="6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8"/>
    <w:link w:val="32"/>
    <w:uiPriority w:val="10"/>
    <w:rPr>
      <w:sz w:val="48"/>
      <w:szCs w:val="48"/>
    </w:rPr>
  </w:style>
  <w:style w:type="paragraph" w:styleId="34">
    <w:name w:val="Subtitle"/>
    <w:basedOn w:val="616"/>
    <w:next w:val="6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8"/>
    <w:link w:val="34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8"/>
    <w:link w:val="40"/>
    <w:uiPriority w:val="99"/>
  </w:style>
  <w:style w:type="paragraph" w:styleId="42">
    <w:name w:val="Footer"/>
    <w:basedOn w:val="61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8"/>
    <w:link w:val="42"/>
    <w:uiPriority w:val="99"/>
  </w:style>
  <w:style w:type="paragraph" w:styleId="44">
    <w:name w:val="Caption"/>
    <w:basedOn w:val="616"/>
    <w:next w:val="6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8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8"/>
    <w:uiPriority w:val="99"/>
    <w:semiHidden/>
    <w:unhideWhenUsed/>
    <w:rPr>
      <w:vertAlign w:val="superscript"/>
    </w:rPr>
  </w:style>
  <w:style w:type="paragraph" w:styleId="179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rPr>
      <w:rFonts w:ascii="Times New Roman" w:hAnsi="Times New Roman" w:cs="Times New Roman" w:eastAsia="Times New Roman"/>
      <w:sz w:val="26"/>
      <w:szCs w:val="26"/>
      <w:lang w:eastAsia="ru-RU"/>
    </w:rPr>
    <w:pPr>
      <w:spacing w:lineRule="auto" w:line="240" w:after="0"/>
    </w:pPr>
  </w:style>
  <w:style w:type="paragraph" w:styleId="617">
    <w:name w:val="Heading 1"/>
    <w:basedOn w:val="616"/>
    <w:next w:val="616"/>
    <w:link w:val="622"/>
    <w:qFormat/>
    <w:rPr>
      <w:rFonts w:ascii="Arial" w:hAnsi="Arial"/>
      <w:b/>
      <w:bCs/>
      <w:color w:val="000080"/>
      <w:sz w:val="20"/>
      <w:szCs w:val="20"/>
    </w:rPr>
    <w:pPr>
      <w:jc w:val="center"/>
      <w:spacing w:after="108" w:before="108"/>
      <w:outlineLvl w:val="0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List Paragraph"/>
    <w:basedOn w:val="616"/>
    <w:qFormat/>
    <w:uiPriority w:val="34"/>
    <w:pPr>
      <w:contextualSpacing w:val="true"/>
      <w:ind w:left="720"/>
    </w:pPr>
  </w:style>
  <w:style w:type="character" w:styleId="622" w:customStyle="1">
    <w:name w:val="Заголовок 1 Знак"/>
    <w:basedOn w:val="618"/>
    <w:link w:val="617"/>
    <w:rPr>
      <w:rFonts w:ascii="Arial" w:hAnsi="Arial" w:cs="Times New Roman" w:eastAsia="Times New Roman"/>
      <w:b/>
      <w:bCs/>
      <w:color w:val="000080"/>
      <w:sz w:val="20"/>
      <w:szCs w:val="20"/>
      <w:lang w:eastAsia="ru-RU"/>
    </w:rPr>
  </w:style>
  <w:style w:type="character" w:styleId="623" w:customStyle="1">
    <w:name w:val="wmi-callto"/>
    <w:basedOn w:val="618"/>
  </w:style>
  <w:style w:type="character" w:styleId="624">
    <w:name w:val="Hyperlink"/>
    <w:basedOn w:val="618"/>
    <w:uiPriority w:val="99"/>
    <w:unhideWhenUsed/>
    <w:rPr>
      <w:color w:val="0000FF" w:themeColor="hyperlink"/>
      <w:u w:val="single"/>
    </w:rPr>
  </w:style>
  <w:style w:type="table" w:styleId="625">
    <w:name w:val="Table Grid"/>
    <w:basedOn w:val="61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cks174.ru" TargetMode="External"/><Relationship Id="rId11" Type="http://schemas.openxmlformats.org/officeDocument/2006/relationships/hyperlink" Target="http://www.cks174.ru" TargetMode="External"/><Relationship Id="rId12" Type="http://schemas.openxmlformats.org/officeDocument/2006/relationships/hyperlink" Target="mailto:pr@cks174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Montazh</dc:creator>
  <cp:lastModifiedBy>Полина Сукманова</cp:lastModifiedBy>
  <cp:revision>15</cp:revision>
  <dcterms:created xsi:type="dcterms:W3CDTF">2020-11-17T06:13:00Z</dcterms:created>
  <dcterms:modified xsi:type="dcterms:W3CDTF">2021-06-01T10:28:52Z</dcterms:modified>
</cp:coreProperties>
</file>